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:rsidR="000463CD" w:rsidRPr="00C93D23" w:rsidRDefault="00311C2D" w:rsidP="00311C2D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</w:p>
    <w:p w:rsidR="00414F0F" w:rsidRPr="006A6846" w:rsidRDefault="00311C2D" w:rsidP="006A6846">
      <w:pPr>
        <w:jc w:val="center"/>
        <w:rPr>
          <w:rFonts w:ascii="Arial" w:eastAsia="Times New Roman" w:hAnsi="Arial" w:cs="Arial"/>
          <w:sz w:val="32"/>
          <w:szCs w:val="32"/>
          <w:lang w:eastAsia="en-AU"/>
        </w:rPr>
      </w:pPr>
      <w:r w:rsidRPr="00C93D23">
        <w:rPr>
          <w:rFonts w:ascii="Arial" w:eastAsia="Times New Roman" w:hAnsi="Arial" w:cs="Arial"/>
          <w:sz w:val="32"/>
          <w:szCs w:val="32"/>
          <w:lang w:eastAsia="en-AU"/>
        </w:rPr>
        <w:t>ABN 14 577 815 732</w:t>
      </w: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:rsidR="00311C2D" w:rsidRPr="00311C2D" w:rsidRDefault="0061193B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1E423D">
        <w:rPr>
          <w:rFonts w:ascii="Arial" w:eastAsia="Times New Roman" w:hAnsi="Arial" w:cs="Arial"/>
          <w:sz w:val="24"/>
          <w:szCs w:val="24"/>
          <w:lang w:eastAsia="en-AU"/>
        </w:rPr>
        <w:t>09/05/2020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3C42C2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>Member #</w:t>
      </w:r>
      <w:r w:rsidR="003C3DF9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:rsidR="00311C2D" w:rsidRDefault="00311C2D" w:rsidP="00C93D23">
      <w:pPr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p w:rsidR="00C93D23" w:rsidRPr="00C93D23" w:rsidRDefault="00C93D23" w:rsidP="00C93D23">
      <w:pPr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t>Can have three different company names.</w:t>
            </w:r>
          </w:p>
        </w:tc>
      </w:tr>
      <w:tr w:rsidR="00BC15BE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:rsidR="00311C2D" w:rsidRDefault="00311C2D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:rsidR="003C42C2" w:rsidRDefault="00311C2D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No GST – this entity is not GST registered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:rsidR="00160C98" w:rsidRPr="006A6846" w:rsidRDefault="006A684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Please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pay </w:t>
      </w:r>
      <w:r w:rsidR="001E423D">
        <w:rPr>
          <w:rFonts w:ascii="Arial" w:eastAsia="Times New Roman" w:hAnsi="Arial" w:cs="Arial"/>
          <w:sz w:val="24"/>
          <w:szCs w:val="24"/>
          <w:lang w:eastAsia="en-AU"/>
        </w:rPr>
        <w:t>via bank transfer</w:t>
      </w:r>
      <w:bookmarkStart w:id="0" w:name="_GoBack"/>
      <w:bookmarkEnd w:id="0"/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as </w:t>
      </w:r>
      <w:proofErr w:type="spellStart"/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is no longer linked to the site</w:t>
      </w:r>
    </w:p>
    <w:p w:rsidR="00160C98" w:rsidRPr="006A6846" w:rsidRDefault="001E423D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Opal Association I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>ncorporated</w:t>
      </w:r>
    </w:p>
    <w:p w:rsidR="00160C98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West </w:t>
      </w:r>
      <w:proofErr w:type="spellStart"/>
      <w:r w:rsidRPr="006A6846">
        <w:rPr>
          <w:rFonts w:ascii="Arial" w:eastAsia="Times New Roman" w:hAnsi="Arial" w:cs="Arial"/>
          <w:sz w:val="24"/>
          <w:szCs w:val="24"/>
          <w:lang w:eastAsia="en-AU"/>
        </w:rPr>
        <w:t>pac</w:t>
      </w:r>
      <w:proofErr w:type="spellEnd"/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Lightning Ridge</w:t>
      </w:r>
    </w:p>
    <w:p w:rsidR="00160C98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BSB  032</w:t>
      </w:r>
      <w:proofErr w:type="gram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561   A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ccount </w:t>
      </w:r>
      <w:r>
        <w:rPr>
          <w:rFonts w:ascii="Arial" w:eastAsia="Times New Roman" w:hAnsi="Arial" w:cs="Arial"/>
          <w:sz w:val="24"/>
          <w:szCs w:val="24"/>
          <w:lang w:eastAsia="en-AU"/>
        </w:rPr>
        <w:t xml:space="preserve"># </w:t>
      </w:r>
      <w:r w:rsidR="00160C98" w:rsidRPr="006A6846">
        <w:rPr>
          <w:rFonts w:ascii="Arial" w:eastAsia="Times New Roman" w:hAnsi="Arial" w:cs="Arial"/>
          <w:sz w:val="24"/>
          <w:szCs w:val="24"/>
          <w:lang w:eastAsia="en-AU"/>
        </w:rPr>
        <w:t>184141</w:t>
      </w:r>
    </w:p>
    <w:p w:rsidR="00160C98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For overseas members only they can pay my </w:t>
      </w:r>
      <w:proofErr w:type="spellStart"/>
      <w:r w:rsidRPr="006A6846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at </w:t>
      </w:r>
      <w:hyperlink r:id="rId5" w:tgtFrame="_blank" w:history="1">
        <w:r w:rsidRPr="006A684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AU"/>
          </w:rPr>
          <w:t>psedawie@hotmail.com</w:t>
        </w:r>
      </w:hyperlink>
    </w:p>
    <w:p w:rsidR="00BC15BE" w:rsidRPr="006A6846" w:rsidRDefault="00160C98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Please notify us on payment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at </w:t>
      </w:r>
      <w:r w:rsidR="003C42C2">
        <w:rPr>
          <w:rStyle w:val="gi"/>
          <w:b/>
          <w:bCs/>
        </w:rPr>
        <w:t>secretary@opal.asn.au</w:t>
      </w:r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, so we can update your online profile. Pleas also log into your member profile </w:t>
      </w:r>
      <w:hyperlink r:id="rId6" w:history="1">
        <w:r w:rsidR="006A6846" w:rsidRPr="006A6846">
          <w:rPr>
            <w:rStyle w:val="Hyperlink"/>
            <w:rFonts w:ascii="Arial" w:eastAsia="Times New Roman" w:hAnsi="Arial" w:cs="Arial"/>
            <w:sz w:val="24"/>
            <w:szCs w:val="24"/>
            <w:lang w:eastAsia="en-AU"/>
          </w:rPr>
          <w:t>https://www.opal.asn.au/member-login/</w:t>
        </w:r>
      </w:hyperlink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and make sure your email address is up to date, and check your junk email folder for any messages and newsletter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>’s</w:t>
      </w:r>
      <w:r w:rsidR="006A6846"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 from the association as it seems some members are not getting them. </w:t>
      </w:r>
    </w:p>
    <w:p w:rsidR="006A6846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Regards Paul Sedawie President </w:t>
      </w:r>
    </w:p>
    <w:sectPr w:rsidR="006A6846" w:rsidRPr="006A6846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160C98"/>
    <w:rsid w:val="001E423D"/>
    <w:rsid w:val="00281467"/>
    <w:rsid w:val="00311C2D"/>
    <w:rsid w:val="003C3DF9"/>
    <w:rsid w:val="003C42C2"/>
    <w:rsid w:val="00414F0F"/>
    <w:rsid w:val="004157CD"/>
    <w:rsid w:val="00454ADF"/>
    <w:rsid w:val="00520580"/>
    <w:rsid w:val="005777EB"/>
    <w:rsid w:val="00591762"/>
    <w:rsid w:val="00594723"/>
    <w:rsid w:val="005D2C51"/>
    <w:rsid w:val="0061193B"/>
    <w:rsid w:val="006925A6"/>
    <w:rsid w:val="006A6846"/>
    <w:rsid w:val="007328FA"/>
    <w:rsid w:val="007A18C4"/>
    <w:rsid w:val="007B6797"/>
    <w:rsid w:val="007E0454"/>
    <w:rsid w:val="008E7102"/>
    <w:rsid w:val="00951A50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pal.asn.au/member-login/" TargetMode="External"/><Relationship Id="rId5" Type="http://schemas.openxmlformats.org/officeDocument/2006/relationships/hyperlink" Target="mailto:psedawie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Palmero</cp:lastModifiedBy>
  <cp:revision>17</cp:revision>
  <cp:lastPrinted>2017-09-12T04:00:00Z</cp:lastPrinted>
  <dcterms:created xsi:type="dcterms:W3CDTF">2014-05-14T12:13:00Z</dcterms:created>
  <dcterms:modified xsi:type="dcterms:W3CDTF">2020-05-09T06:34:00Z</dcterms:modified>
</cp:coreProperties>
</file>